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B79" w:rsidRDefault="00965005" w:rsidP="00965005">
      <w:pPr>
        <w:jc w:val="center"/>
        <w:rPr>
          <w:sz w:val="28"/>
          <w:szCs w:val="28"/>
        </w:rPr>
      </w:pPr>
      <w:r>
        <w:rPr>
          <w:sz w:val="28"/>
          <w:szCs w:val="28"/>
        </w:rPr>
        <w:t>Зачетные и экзаменационные требования по дисциплине «</w:t>
      </w:r>
      <w:r w:rsidR="00B208F9">
        <w:rPr>
          <w:sz w:val="28"/>
          <w:szCs w:val="28"/>
        </w:rPr>
        <w:t>Теория и методика спортивной подготовки в избранном виде спорта</w:t>
      </w:r>
      <w:r>
        <w:rPr>
          <w:sz w:val="28"/>
          <w:szCs w:val="28"/>
        </w:rPr>
        <w:t xml:space="preserve">» для студентов </w:t>
      </w:r>
      <w:r w:rsidR="00783978">
        <w:rPr>
          <w:sz w:val="28"/>
          <w:szCs w:val="28"/>
        </w:rPr>
        <w:t>3</w:t>
      </w:r>
      <w:r>
        <w:rPr>
          <w:sz w:val="28"/>
          <w:szCs w:val="28"/>
        </w:rPr>
        <w:t xml:space="preserve"> курса дневно</w:t>
      </w:r>
      <w:r w:rsidR="00B208F9">
        <w:rPr>
          <w:sz w:val="28"/>
          <w:szCs w:val="28"/>
        </w:rPr>
        <w:t>й формы получения образования</w:t>
      </w:r>
      <w:r>
        <w:rPr>
          <w:sz w:val="28"/>
          <w:szCs w:val="28"/>
        </w:rPr>
        <w:t xml:space="preserve"> и </w:t>
      </w:r>
      <w:r w:rsidR="00783978">
        <w:rPr>
          <w:sz w:val="28"/>
          <w:szCs w:val="28"/>
        </w:rPr>
        <w:t>4</w:t>
      </w:r>
      <w:r>
        <w:rPr>
          <w:sz w:val="28"/>
          <w:szCs w:val="28"/>
        </w:rPr>
        <w:t xml:space="preserve"> курса заочно</w:t>
      </w:r>
      <w:r w:rsidR="00B208F9">
        <w:rPr>
          <w:sz w:val="28"/>
          <w:szCs w:val="28"/>
        </w:rPr>
        <w:t xml:space="preserve">й формы получения образования обучающихся по </w:t>
      </w:r>
      <w:r>
        <w:rPr>
          <w:sz w:val="28"/>
          <w:szCs w:val="28"/>
        </w:rPr>
        <w:t>направлени</w:t>
      </w:r>
      <w:r w:rsidR="00B208F9">
        <w:rPr>
          <w:sz w:val="28"/>
          <w:szCs w:val="28"/>
        </w:rPr>
        <w:t>ю</w:t>
      </w:r>
      <w:r>
        <w:rPr>
          <w:sz w:val="28"/>
          <w:szCs w:val="28"/>
        </w:rPr>
        <w:t xml:space="preserve"> специальности «Спортивно-педагогическая деятельность тренерская работа по боксу»</w:t>
      </w:r>
    </w:p>
    <w:p w:rsidR="00965005" w:rsidRDefault="00965005" w:rsidP="00965005">
      <w:pPr>
        <w:jc w:val="center"/>
        <w:rPr>
          <w:sz w:val="28"/>
          <w:szCs w:val="28"/>
        </w:rPr>
      </w:pP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Актуальные вопросы современного бокса.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Анализ методов тренировки в боксе.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Анализ принципов спортивного совершенствования.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Анализ принципов спортивной тренировки в боксе.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Анализ специализированных восприятий в боксе («чувство времени» и др.).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Воспитательная работа в боксе, анализ методов.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Дидактические принципы, их реализация в подготовке боксеров.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Календарь соревнований в боксе.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Общая психологическая подготовка.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Особенности подготовки боксеров в УОР.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Особенности этапа начальной специализации в боксе.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Особенности этапа углубленного совершенствования в боксе.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Перспективное планирование в подготовке боксеров.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Планирование спортивного совершенствования, его виды, формы.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Психологическая подготовка боксера к соревнованиям.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Современный любительский бокс, основные тенденции.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Содержание индивидуального подхода в подготовке боксеров.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Содержание теоретической подготовки в боксе.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Содержание управления процессом совершенствования спортивного мастерства.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Формы тактики в боксе, их анализ.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Методика исправления ошибок в совершенствовании технико-тактического мастерства.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Методика развития быстроты боксеров.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Методика совершенствования прямых ударов на дальней и средней дистанции.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Методика совершенствования техники атакующих действий.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Методика совершенствования техники ближнего боя.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</w:t>
      </w:r>
      <w:r w:rsidRPr="00783978">
        <w:rPr>
          <w:sz w:val="28"/>
          <w:szCs w:val="28"/>
        </w:rPr>
        <w:t xml:space="preserve">вершенствование техники комбинированных защит.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Основы силовой подготовки боксера.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Совершенствование взрывной силы.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Совершенствование техники активных защит.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Совершенствование техники ложных действий.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Совершенствование контратакующих действий на средней дистанции.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Совершенствование координационных способностей в боксе.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3978">
        <w:rPr>
          <w:sz w:val="28"/>
          <w:szCs w:val="28"/>
        </w:rPr>
        <w:t xml:space="preserve">овершенствование тактических действий (быстрый старт, бурный финиш).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Совершенствование техники акцентированных ударов.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Совершенствование техники боковых ударов.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Совершенствование техники ведения боя с левшой.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Совершенствование техники встречных ударов.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lastRenderedPageBreak/>
        <w:t xml:space="preserve">Совершенствование техники двойных ударов.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Совершенствование техники передвижений.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Совершенствование техники ударов снизу.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Анализ квалификации защитных действий в боксе.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Анализ методических приемов в подготовке боксеров.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Виды микроциклов в подготовке боксеров.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>Дополнительные виды спорта в подготовке боксеров.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Индивидуальные манеры боя в современном боксе.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Классификация боксеров-левшей.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Контроль и учет в совершенствовании спортивного мастерства.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Критерии отбора в сборные команды.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Оборудование типового зала бокса.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</w:rPr>
      </w:pPr>
      <w:r w:rsidRPr="00783978">
        <w:rPr>
          <w:sz w:val="28"/>
          <w:szCs w:val="28"/>
        </w:rPr>
        <w:t>Особенности правил соревнований для юношей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Отбор в боксе.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Периодизация подготовки в боксе.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Планирование подготовки в подготовительном периоде.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Положение о ДЮСШ, штатное расписание.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Разработка подготовленной части в конспекте по совершенствованию ОФП.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Совершенствование специальной выносливости.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Содержание комплексной (интегральный) подготовки.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Содержание переходного периода подготовки в боксе.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Содержание специальной физической подготовки боксера. </w:t>
      </w:r>
    </w:p>
    <w:p w:rsidR="00783978" w:rsidRPr="00783978" w:rsidRDefault="00783978" w:rsidP="0078397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83978">
        <w:rPr>
          <w:sz w:val="28"/>
          <w:szCs w:val="28"/>
        </w:rPr>
        <w:t xml:space="preserve">Соотношение средств ОФП и СФП в соревновательном периоде. </w:t>
      </w:r>
    </w:p>
    <w:p w:rsidR="00965005" w:rsidRDefault="00965005" w:rsidP="00965005">
      <w:pPr>
        <w:jc w:val="center"/>
        <w:rPr>
          <w:sz w:val="28"/>
          <w:szCs w:val="28"/>
        </w:rPr>
      </w:pPr>
    </w:p>
    <w:p w:rsidR="00570EF1" w:rsidRDefault="00570EF1" w:rsidP="00570EF1">
      <w:pPr>
        <w:rPr>
          <w:sz w:val="28"/>
          <w:szCs w:val="28"/>
        </w:rPr>
      </w:pPr>
      <w:r>
        <w:rPr>
          <w:sz w:val="28"/>
          <w:szCs w:val="28"/>
        </w:rPr>
        <w:t>Утверждены на заседании кафедры протокол № 04 от 06.11.2019</w:t>
      </w:r>
    </w:p>
    <w:p w:rsidR="00570EF1" w:rsidRDefault="00570EF1" w:rsidP="00570EF1">
      <w:pPr>
        <w:rPr>
          <w:sz w:val="28"/>
          <w:szCs w:val="28"/>
        </w:rPr>
      </w:pPr>
    </w:p>
    <w:p w:rsidR="00965005" w:rsidRPr="00965005" w:rsidRDefault="00965005" w:rsidP="00570EF1">
      <w:pPr>
        <w:rPr>
          <w:sz w:val="28"/>
          <w:szCs w:val="28"/>
        </w:rPr>
      </w:pPr>
      <w:bookmarkStart w:id="0" w:name="_GoBack"/>
      <w:bookmarkEnd w:id="0"/>
    </w:p>
    <w:sectPr w:rsidR="00965005" w:rsidRPr="00965005" w:rsidSect="001C175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E5688"/>
    <w:multiLevelType w:val="multilevel"/>
    <w:tmpl w:val="069600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BD1565"/>
    <w:multiLevelType w:val="hybridMultilevel"/>
    <w:tmpl w:val="069600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84C8D"/>
    <w:multiLevelType w:val="hybridMultilevel"/>
    <w:tmpl w:val="21CE3378"/>
    <w:lvl w:ilvl="0" w:tplc="CA8862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005"/>
    <w:rsid w:val="00064B79"/>
    <w:rsid w:val="00114304"/>
    <w:rsid w:val="00164E0F"/>
    <w:rsid w:val="001C1753"/>
    <w:rsid w:val="002371C3"/>
    <w:rsid w:val="002561CD"/>
    <w:rsid w:val="00274A5E"/>
    <w:rsid w:val="004E0CB6"/>
    <w:rsid w:val="00570EF1"/>
    <w:rsid w:val="00783978"/>
    <w:rsid w:val="00807EBE"/>
    <w:rsid w:val="008F56D6"/>
    <w:rsid w:val="008F705F"/>
    <w:rsid w:val="00965005"/>
    <w:rsid w:val="00AD00D3"/>
    <w:rsid w:val="00B208F9"/>
    <w:rsid w:val="00E2535A"/>
    <w:rsid w:val="00E606F8"/>
    <w:rsid w:val="00F863D9"/>
    <w:rsid w:val="00FB74AD"/>
    <w:rsid w:val="00FC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39D9E"/>
  <w15:docId w15:val="{6D007AD6-9850-4069-B377-678AB32A0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0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5005"/>
    <w:pPr>
      <w:ind w:left="720"/>
      <w:contextualSpacing/>
    </w:pPr>
  </w:style>
  <w:style w:type="character" w:customStyle="1" w:styleId="2">
    <w:name w:val="Основной текст2"/>
    <w:basedOn w:val="a0"/>
    <w:rsid w:val="00B208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0pt">
    <w:name w:val="Основной текст + Полужирный;Интервал 0 pt"/>
    <w:basedOn w:val="a0"/>
    <w:rsid w:val="00B208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4">
    <w:name w:val="Основной текст_"/>
    <w:basedOn w:val="a0"/>
    <w:link w:val="3"/>
    <w:rsid w:val="00B208F9"/>
    <w:rPr>
      <w:rFonts w:ascii="Times New Roman" w:eastAsia="Times New Roman" w:hAnsi="Times New Roman" w:cs="Times New Roman"/>
      <w:spacing w:val="5"/>
      <w:shd w:val="clear" w:color="auto" w:fill="FFFFFF"/>
    </w:rPr>
  </w:style>
  <w:style w:type="paragraph" w:customStyle="1" w:styleId="3">
    <w:name w:val="Основной текст3"/>
    <w:basedOn w:val="a"/>
    <w:link w:val="a4"/>
    <w:rsid w:val="00B208F9"/>
    <w:pPr>
      <w:widowControl w:val="0"/>
      <w:shd w:val="clear" w:color="auto" w:fill="FFFFFF"/>
      <w:spacing w:after="600" w:line="322" w:lineRule="exact"/>
      <w:jc w:val="center"/>
    </w:pPr>
    <w:rPr>
      <w:spacing w:val="5"/>
      <w:sz w:val="22"/>
      <w:szCs w:val="22"/>
      <w:lang w:eastAsia="en-US"/>
    </w:rPr>
  </w:style>
  <w:style w:type="paragraph" w:styleId="20">
    <w:name w:val="Body Text Indent 2"/>
    <w:basedOn w:val="a"/>
    <w:link w:val="21"/>
    <w:rsid w:val="00114304"/>
    <w:pPr>
      <w:ind w:firstLine="709"/>
      <w:jc w:val="both"/>
    </w:pPr>
    <w:rPr>
      <w:color w:val="000000"/>
      <w:spacing w:val="2"/>
      <w:sz w:val="28"/>
      <w:szCs w:val="20"/>
    </w:rPr>
  </w:style>
  <w:style w:type="character" w:customStyle="1" w:styleId="21">
    <w:name w:val="Основной текст с отступом 2 Знак"/>
    <w:basedOn w:val="a0"/>
    <w:link w:val="20"/>
    <w:rsid w:val="00114304"/>
    <w:rPr>
      <w:rFonts w:ascii="Times New Roman" w:eastAsia="Times New Roman" w:hAnsi="Times New Roman" w:cs="Times New Roman"/>
      <w:color w:val="000000"/>
      <w:spacing w:val="2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39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39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4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bgufk</Company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box</dc:creator>
  <cp:keywords/>
  <dc:description/>
  <cp:lastModifiedBy>Marina</cp:lastModifiedBy>
  <cp:revision>4</cp:revision>
  <cp:lastPrinted>2017-03-21T13:37:00Z</cp:lastPrinted>
  <dcterms:created xsi:type="dcterms:W3CDTF">2017-03-21T13:42:00Z</dcterms:created>
  <dcterms:modified xsi:type="dcterms:W3CDTF">2020-04-03T09:56:00Z</dcterms:modified>
</cp:coreProperties>
</file>